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DEA" w:rsidRPr="000D1AB0" w:rsidRDefault="00C77DEA" w:rsidP="00C77DEA">
      <w:pPr>
        <w:tabs>
          <w:tab w:val="left" w:pos="4395"/>
        </w:tabs>
        <w:rPr>
          <w:rFonts w:ascii="TH SarabunIT๙" w:hAnsi="TH SarabunIT๙" w:cs="TH SarabunIT๙"/>
          <w:b/>
          <w:bCs/>
          <w:sz w:val="58"/>
          <w:szCs w:val="58"/>
        </w:rPr>
      </w:pPr>
      <w:r w:rsidRPr="00C22652">
        <w:rPr>
          <w:rFonts w:ascii="TH SarabunIT๙" w:hAnsi="TH SarabunIT๙" w:cs="TH SarabunIT๙"/>
          <w:b/>
          <w:bCs/>
          <w:noProof/>
          <w:cs/>
        </w:rPr>
        <w:drawing>
          <wp:inline distT="0" distB="0" distL="0" distR="0">
            <wp:extent cx="619125" cy="723900"/>
            <wp:effectExtent l="19050" t="0" r="952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noProof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    </w:t>
      </w:r>
      <w:r>
        <w:rPr>
          <w:rFonts w:ascii="TH SarabunIT๙" w:hAnsi="TH SarabunIT๙" w:cs="TH SarabunIT๙"/>
          <w:b/>
          <w:bCs/>
        </w:rPr>
        <w:t xml:space="preserve">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C77DEA" w:rsidRDefault="00C77DEA" w:rsidP="00C77DEA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กลุ่มงานบริหารทั่วไป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C77DEA" w:rsidRPr="005522D4" w:rsidRDefault="00C77DEA" w:rsidP="00C77DEA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proofErr w:type="spellStart"/>
      <w:r w:rsidRPr="005522D4">
        <w:rPr>
          <w:rFonts w:ascii="TH SarabunIT๙" w:hAnsi="TH SarabunIT๙" w:cs="TH SarabunIT๙"/>
          <w:cs/>
        </w:rPr>
        <w:t>ชบ</w:t>
      </w:r>
      <w:proofErr w:type="spellEnd"/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proofErr w:type="gramStart"/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</w:rPr>
        <w:t>6</w:t>
      </w:r>
      <w:proofErr w:type="gramEnd"/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มีนาคม  2562</w:t>
      </w:r>
    </w:p>
    <w:p w:rsidR="00C77DEA" w:rsidRDefault="00C77DEA" w:rsidP="00C77DEA">
      <w:pPr>
        <w:rPr>
          <w:rFonts w:ascii="TH SarabunIT๙" w:hAnsi="TH SarabunIT๙" w:cs="TH SarabunIT๙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 w:rsidRPr="00A7698B">
        <w:rPr>
          <w:rFonts w:ascii="TH SarabunPSK" w:hAnsi="TH SarabunPSK" w:cs="TH SarabunPSK"/>
          <w:cs/>
        </w:rPr>
        <w:t>รายงานบทวิเคราะห์ความเสี่ยงเกี่ยวกับการปฏิบัติงานที่อาจเกิดผลประโยชน์ทับซ้อนในหน่วยงาน</w:t>
      </w:r>
    </w:p>
    <w:p w:rsidR="00C77DEA" w:rsidRDefault="00C77DEA" w:rsidP="00C77DEA">
      <w:pPr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C77DEA" w:rsidRDefault="00C77DEA" w:rsidP="00C77DEA">
      <w:pPr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C77DEA">
        <w:rPr>
          <w:rFonts w:ascii="TH SarabunIT๙" w:hAnsi="TH SarabunIT๙" w:cs="TH SarabunIT๙"/>
          <w:cs/>
        </w:rPr>
        <w:t xml:space="preserve">ตามเกณฑ์การประเมินคุณธรรมและความโปร่งใสหน่วยงานภาครัฐ ข้อ </w:t>
      </w:r>
      <w:r w:rsidRPr="00C77DEA">
        <w:rPr>
          <w:rFonts w:ascii="TH SarabunIT๙" w:hAnsi="TH SarabunIT๙" w:cs="TH SarabunIT๙"/>
        </w:rPr>
        <w:t xml:space="preserve">EB 20 </w:t>
      </w:r>
      <w:r w:rsidRPr="00C77DEA">
        <w:rPr>
          <w:rFonts w:ascii="TH SarabunIT๙" w:hAnsi="TH SarabunIT๙" w:cs="TH SarabunIT๙"/>
          <w:cs/>
        </w:rPr>
        <w:t xml:space="preserve">ให้หน่วยงานมีการวิเคราะห์ ความเสี่ยงเกี่ยวกับผลประโยชน์ทับซ้อนในหน่วยงาน โดยได้แจ้งคณะกรรมการเพิ่มประสิทธิภาพการเงินการคลัง </w:t>
      </w:r>
      <w:r w:rsidRPr="00C77DEA">
        <w:rPr>
          <w:rFonts w:ascii="TH SarabunIT๙" w:hAnsi="TH SarabunIT๙" w:cs="TH SarabunIT๙"/>
        </w:rPr>
        <w:t>5</w:t>
      </w:r>
      <w:r w:rsidRPr="00C77DEA">
        <w:rPr>
          <w:rFonts w:ascii="TH SarabunIT๙" w:hAnsi="TH SarabunIT๙" w:cs="TH SarabunIT๙"/>
          <w:cs/>
        </w:rPr>
        <w:t xml:space="preserve"> </w:t>
      </w:r>
      <w:proofErr w:type="gramStart"/>
      <w:r w:rsidRPr="00C77DEA">
        <w:rPr>
          <w:rFonts w:ascii="TH SarabunIT๙" w:hAnsi="TH SarabunIT๙" w:cs="TH SarabunIT๙"/>
          <w:cs/>
        </w:rPr>
        <w:t>มิติ  ปีงบประมาณ</w:t>
      </w:r>
      <w:proofErr w:type="gramEnd"/>
      <w:r w:rsidRPr="00C77DEA">
        <w:rPr>
          <w:rFonts w:ascii="TH SarabunIT๙" w:hAnsi="TH SarabunIT๙" w:cs="TH SarabunIT๙"/>
          <w:cs/>
        </w:rPr>
        <w:t xml:space="preserve"> </w:t>
      </w:r>
      <w:r w:rsidRPr="00C77DEA">
        <w:rPr>
          <w:rFonts w:ascii="TH SarabunIT๙" w:hAnsi="TH SarabunIT๙" w:cs="TH SarabunIT๙"/>
        </w:rPr>
        <w:t>2562</w:t>
      </w:r>
      <w:r w:rsidRPr="00C77DEA">
        <w:rPr>
          <w:rFonts w:ascii="TH SarabunIT๙" w:hAnsi="TH SarabunIT๙" w:cs="TH SarabunIT๙"/>
          <w:cs/>
        </w:rPr>
        <w:t xml:space="preserve"> ร่วมวิเคราะห์ความเสี่ยงเกี่ยวกับผลประโยชน์ทับซ้อนในหน่วยงาน </w:t>
      </w:r>
      <w:r>
        <w:rPr>
          <w:rFonts w:ascii="TH SarabunIT๙" w:hAnsi="TH SarabunIT๙" w:cs="TH SarabunIT๙" w:hint="cs"/>
          <w:cs/>
        </w:rPr>
        <w:t xml:space="preserve"> ซึ่งได้</w:t>
      </w:r>
      <w:r>
        <w:rPr>
          <w:rFonts w:ascii="TH SarabunIT๙" w:hAnsi="TH SarabunIT๙" w:cs="TH SarabunIT๙"/>
          <w:cs/>
        </w:rPr>
        <w:t>สรุป</w:t>
      </w:r>
      <w:r>
        <w:rPr>
          <w:rFonts w:ascii="TH SarabunIT๙" w:hAnsi="TH SarabunIT๙" w:cs="TH SarabunIT๙" w:hint="cs"/>
          <w:cs/>
        </w:rPr>
        <w:t>ผลการ</w:t>
      </w:r>
      <w:r w:rsidRPr="00C77DEA">
        <w:rPr>
          <w:rFonts w:ascii="TH SarabunIT๙" w:hAnsi="TH SarabunIT๙" w:cs="TH SarabunIT๙"/>
          <w:cs/>
        </w:rPr>
        <w:t>วิเคราะห์ความเสี่ยงเกี่ยวกับผลประโยชน์ทับซ้อนในหน่วยงานเสร็จสิ้นแล้ว</w:t>
      </w:r>
    </w:p>
    <w:p w:rsidR="00C77DEA" w:rsidRPr="00C77DEA" w:rsidRDefault="00C77DEA" w:rsidP="00C77DEA">
      <w:pPr>
        <w:spacing w:before="120"/>
        <w:rPr>
          <w:rFonts w:ascii="TH SarabunIT๙" w:hAnsi="TH SarabunIT๙" w:cs="TH SarabunIT๙"/>
        </w:rPr>
      </w:pPr>
      <w:r w:rsidRPr="00C77DEA">
        <w:rPr>
          <w:rFonts w:ascii="TH SarabunIT๙" w:hAnsi="TH SarabunIT๙" w:cs="TH SarabunIT๙"/>
          <w:cs/>
        </w:rPr>
        <w:t xml:space="preserve">              </w:t>
      </w:r>
      <w:r>
        <w:rPr>
          <w:rFonts w:ascii="TH SarabunIT๙" w:hAnsi="TH SarabunIT๙" w:cs="TH SarabunIT๙" w:hint="cs"/>
          <w:cs/>
        </w:rPr>
        <w:t xml:space="preserve"> </w:t>
      </w:r>
      <w:r w:rsidRPr="00C77DEA">
        <w:rPr>
          <w:rFonts w:ascii="TH SarabunIT๙" w:hAnsi="TH SarabunIT๙" w:cs="TH SarabunIT๙"/>
          <w:cs/>
        </w:rPr>
        <w:t>จึงเรียนมาเพื่อโปรดทราบ และขออนุมัติให้เผยแพร่บนเว็บไซด์สำนักงานสาธารณสุขอำเภอ</w:t>
      </w:r>
      <w:r>
        <w:rPr>
          <w:rFonts w:ascii="TH SarabunIT๙" w:hAnsi="TH SarabunIT๙" w:cs="TH SarabunIT๙" w:hint="cs"/>
          <w:cs/>
        </w:rPr>
        <w:t xml:space="preserve">     </w:t>
      </w:r>
      <w:r w:rsidRPr="00C77DEA">
        <w:rPr>
          <w:rFonts w:ascii="TH SarabunIT๙" w:hAnsi="TH SarabunIT๙" w:cs="TH SarabunIT๙"/>
          <w:cs/>
        </w:rPr>
        <w:t xml:space="preserve">บางละมุง </w:t>
      </w:r>
      <w:r w:rsidRPr="00C77DEA">
        <w:rPr>
          <w:rFonts w:ascii="TH SarabunIT๙" w:hAnsi="TH SarabunIT๙" w:cs="TH SarabunIT๙"/>
        </w:rPr>
        <w:t xml:space="preserve">http://www.ssoblm.org/web/ </w:t>
      </w:r>
      <w:r w:rsidRPr="00C77DEA">
        <w:rPr>
          <w:rFonts w:ascii="TH SarabunIT๙" w:hAnsi="TH SarabunIT๙" w:cs="TH SarabunIT๙"/>
          <w:cs/>
        </w:rPr>
        <w:t>เพื่อให้เป็นไปตามการประเมินคุณธรรมและความโปร่งใสในการดำเนินงานของหน่วยงานภาครัฐ</w:t>
      </w:r>
      <w:r w:rsidRPr="00C77DEA">
        <w:rPr>
          <w:rFonts w:ascii="TH SarabunIT๙" w:hAnsi="TH SarabunIT๙" w:cs="TH SarabunIT๙"/>
        </w:rPr>
        <w:t xml:space="preserve"> </w:t>
      </w:r>
      <w:r w:rsidRPr="00C77DEA">
        <w:rPr>
          <w:rFonts w:ascii="TH SarabunIT๙" w:hAnsi="TH SarabunIT๙" w:cs="TH SarabunIT๙"/>
          <w:cs/>
        </w:rPr>
        <w:t>(</w:t>
      </w:r>
      <w:proofErr w:type="spellStart"/>
      <w:r w:rsidRPr="00C77DEA">
        <w:rPr>
          <w:rFonts w:ascii="TH SarabunIT๙" w:hAnsi="TH SarabunIT๙" w:cs="TH SarabunIT๙"/>
        </w:rPr>
        <w:t>Intergrity</w:t>
      </w:r>
      <w:proofErr w:type="spellEnd"/>
      <w:r w:rsidRPr="00C77DEA">
        <w:rPr>
          <w:rFonts w:ascii="TH SarabunIT๙" w:hAnsi="TH SarabunIT๙" w:cs="TH SarabunIT๙"/>
        </w:rPr>
        <w:t xml:space="preserve"> and Transparency Assessment : ITA</w:t>
      </w:r>
      <w:r w:rsidRPr="00C77DEA">
        <w:rPr>
          <w:rFonts w:ascii="TH SarabunIT๙" w:hAnsi="TH SarabunIT๙" w:cs="TH SarabunIT๙"/>
          <w:cs/>
        </w:rPr>
        <w:t>) ของหน่วยงานภาครัฐ</w:t>
      </w:r>
      <w:r w:rsidRPr="00C77DEA">
        <w:rPr>
          <w:rFonts w:ascii="TH SarabunIT๙" w:hAnsi="TH SarabunIT๙" w:cs="TH SarabunIT๙"/>
        </w:rPr>
        <w:t xml:space="preserve"> </w:t>
      </w:r>
      <w:r w:rsidRPr="00C77DEA">
        <w:rPr>
          <w:rFonts w:ascii="TH SarabunIT๙" w:hAnsi="TH SarabunIT๙" w:cs="TH SarabunIT๙"/>
          <w:cs/>
        </w:rPr>
        <w:t xml:space="preserve"> </w:t>
      </w:r>
      <w:r w:rsidRPr="00C77DEA">
        <w:rPr>
          <w:rFonts w:ascii="TH SarabunIT๙" w:hAnsi="TH SarabunIT๙" w:cs="TH SarabunIT๙"/>
          <w:cs/>
        </w:rPr>
        <w:tab/>
      </w:r>
    </w:p>
    <w:p w:rsidR="00C77DEA" w:rsidRDefault="00C77DEA" w:rsidP="00C77DEA">
      <w:pPr>
        <w:spacing w:before="120"/>
        <w:jc w:val="thaiDistribute"/>
        <w:rPr>
          <w:rFonts w:ascii="TH SarabunIT๙" w:hAnsi="TH SarabunIT๙" w:cs="TH SarabunIT๙"/>
        </w:rPr>
      </w:pPr>
      <w:r w:rsidRPr="00D7691C">
        <w:rPr>
          <w:rFonts w:ascii="TH SarabunIT๙" w:hAnsi="TH SarabunIT๙" w:cs="TH SarabunIT๙" w:hint="cs"/>
          <w:cs/>
        </w:rPr>
        <w:t xml:space="preserve"> </w:t>
      </w:r>
    </w:p>
    <w:p w:rsidR="00C77DEA" w:rsidRDefault="00C77DEA" w:rsidP="00C77DEA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C77DEA" w:rsidRDefault="00C77DEA" w:rsidP="00C77DEA">
      <w:pPr>
        <w:spacing w:before="12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(นางสาวจงรักษ์  ศรีสุข)</w:t>
      </w:r>
    </w:p>
    <w:p w:rsidR="00C77DEA" w:rsidRDefault="00C77DEA" w:rsidP="00C77DEA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C77DEA" w:rsidRDefault="00C77DEA" w:rsidP="00C77DEA">
      <w:pPr>
        <w:spacing w:before="240"/>
        <w:ind w:left="1440" w:firstLine="720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ทราบ/อนุมัติ</w:t>
      </w:r>
    </w:p>
    <w:p w:rsidR="00C77DEA" w:rsidRDefault="00C77DEA" w:rsidP="00C77DEA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</w:p>
    <w:p w:rsidR="00C77DEA" w:rsidRDefault="00C77DEA" w:rsidP="00C77DEA">
      <w:pPr>
        <w:ind w:left="1440" w:firstLine="720"/>
        <w:jc w:val="center"/>
        <w:rPr>
          <w:rFonts w:ascii="TH SarabunIT๙" w:hAnsi="TH SarabunIT๙" w:cs="TH SarabunIT๙"/>
        </w:rPr>
      </w:pPr>
    </w:p>
    <w:p w:rsidR="00C77DEA" w:rsidRDefault="00C77DEA" w:rsidP="00C77DEA">
      <w:pPr>
        <w:ind w:left="1440" w:firstLine="720"/>
        <w:jc w:val="center"/>
        <w:rPr>
          <w:rFonts w:ascii="TH SarabunIT๙" w:hAnsi="TH SarabunIT๙" w:cs="TH SarabunIT๙"/>
        </w:rPr>
      </w:pPr>
    </w:p>
    <w:p w:rsidR="00C77DEA" w:rsidRDefault="00C77DEA" w:rsidP="00C77DEA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C77DEA" w:rsidRDefault="00C77DEA" w:rsidP="00C77DEA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AD446F" w:rsidRDefault="00AD446F">
      <w:pPr>
        <w:rPr>
          <w:rFonts w:hint="cs"/>
        </w:rPr>
      </w:pPr>
    </w:p>
    <w:p w:rsidR="007D74C9" w:rsidRDefault="007D74C9">
      <w:pPr>
        <w:rPr>
          <w:rFonts w:hint="cs"/>
        </w:rPr>
      </w:pPr>
    </w:p>
    <w:p w:rsidR="007D74C9" w:rsidRDefault="007D74C9">
      <w:pPr>
        <w:rPr>
          <w:rFonts w:hint="cs"/>
        </w:rPr>
      </w:pPr>
    </w:p>
    <w:p w:rsidR="007D74C9" w:rsidRDefault="007D74C9">
      <w:pPr>
        <w:rPr>
          <w:rFonts w:hint="cs"/>
        </w:rPr>
      </w:pPr>
    </w:p>
    <w:p w:rsidR="007D74C9" w:rsidRDefault="007D74C9">
      <w:pPr>
        <w:rPr>
          <w:rFonts w:hint="cs"/>
        </w:rPr>
      </w:pPr>
    </w:p>
    <w:p w:rsidR="007D74C9" w:rsidRDefault="007D74C9">
      <w:pPr>
        <w:rPr>
          <w:rFonts w:hint="cs"/>
        </w:rPr>
      </w:pPr>
    </w:p>
    <w:p w:rsidR="007D74C9" w:rsidRDefault="007D74C9">
      <w:pPr>
        <w:rPr>
          <w:rFonts w:hint="cs"/>
        </w:rPr>
      </w:pPr>
    </w:p>
    <w:p w:rsidR="007D74C9" w:rsidRDefault="007D74C9">
      <w:r>
        <w:rPr>
          <w:rFonts w:ascii="TH SarabunPSK" w:hAnsi="TH SarabunPSK" w:cs="TH SarabunPSK" w:hint="cs"/>
          <w:b/>
          <w:bCs/>
          <w:sz w:val="56"/>
          <w:szCs w:val="56"/>
          <w:cs/>
        </w:rPr>
        <w:lastRenderedPageBreak/>
        <w:t xml:space="preserve">                           </w:t>
      </w:r>
      <w:r w:rsidRPr="007D74C9">
        <w:rPr>
          <w:rFonts w:ascii="TH SarabunPSK" w:hAnsi="TH SarabunPSK" w:cs="TH SarabunPSK"/>
          <w:b/>
          <w:bCs/>
          <w:sz w:val="56"/>
          <w:szCs w:val="56"/>
          <w:cs/>
        </w:rPr>
        <w:t>สำเนาคู่ฉบับ</w:t>
      </w:r>
    </w:p>
    <w:p w:rsidR="007D74C9" w:rsidRDefault="007D74C9">
      <w:pPr>
        <w:rPr>
          <w:rFonts w:hint="cs"/>
        </w:rPr>
      </w:pPr>
      <w:r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                     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7D74C9" w:rsidRDefault="007D74C9">
      <w:pPr>
        <w:rPr>
          <w:rFonts w:hint="cs"/>
        </w:rPr>
      </w:pPr>
    </w:p>
    <w:p w:rsidR="007D74C9" w:rsidRDefault="007D74C9" w:rsidP="007D74C9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กลุ่มงานบริหารทั่วไป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7D74C9" w:rsidRPr="005522D4" w:rsidRDefault="007D74C9" w:rsidP="007D74C9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proofErr w:type="spellStart"/>
      <w:r w:rsidRPr="005522D4">
        <w:rPr>
          <w:rFonts w:ascii="TH SarabunIT๙" w:hAnsi="TH SarabunIT๙" w:cs="TH SarabunIT๙"/>
          <w:cs/>
        </w:rPr>
        <w:t>ชบ</w:t>
      </w:r>
      <w:proofErr w:type="spellEnd"/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proofErr w:type="gramStart"/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</w:rPr>
        <w:t>6</w:t>
      </w:r>
      <w:proofErr w:type="gramEnd"/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มีนาคม  2562</w:t>
      </w:r>
    </w:p>
    <w:p w:rsidR="007D74C9" w:rsidRDefault="007D74C9" w:rsidP="007D74C9">
      <w:pPr>
        <w:rPr>
          <w:rFonts w:ascii="TH SarabunIT๙" w:hAnsi="TH SarabunIT๙" w:cs="TH SarabunIT๙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 w:rsidRPr="00A7698B">
        <w:rPr>
          <w:rFonts w:ascii="TH SarabunPSK" w:hAnsi="TH SarabunPSK" w:cs="TH SarabunPSK"/>
          <w:cs/>
        </w:rPr>
        <w:t>รายงานบทวิเคราะห์ความเสี่ยงเกี่ยวกับการปฏิบัติงานที่อาจเกิดผลประโยชน์ทับซ้อนในหน่วยงาน</w:t>
      </w:r>
    </w:p>
    <w:p w:rsidR="007D74C9" w:rsidRDefault="007D74C9" w:rsidP="007D74C9">
      <w:pPr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7D74C9" w:rsidRDefault="007D74C9" w:rsidP="007D74C9">
      <w:pPr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C77DEA">
        <w:rPr>
          <w:rFonts w:ascii="TH SarabunIT๙" w:hAnsi="TH SarabunIT๙" w:cs="TH SarabunIT๙"/>
          <w:cs/>
        </w:rPr>
        <w:t xml:space="preserve">ตามเกณฑ์การประเมินคุณธรรมและความโปร่งใสหน่วยงานภาครัฐ ข้อ </w:t>
      </w:r>
      <w:r w:rsidRPr="00C77DEA">
        <w:rPr>
          <w:rFonts w:ascii="TH SarabunIT๙" w:hAnsi="TH SarabunIT๙" w:cs="TH SarabunIT๙"/>
        </w:rPr>
        <w:t xml:space="preserve">EB 20 </w:t>
      </w:r>
      <w:r w:rsidRPr="00C77DEA">
        <w:rPr>
          <w:rFonts w:ascii="TH SarabunIT๙" w:hAnsi="TH SarabunIT๙" w:cs="TH SarabunIT๙"/>
          <w:cs/>
        </w:rPr>
        <w:t xml:space="preserve">ให้หน่วยงานมีการวิเคราะห์ ความเสี่ยงเกี่ยวกับผลประโยชน์ทับซ้อนในหน่วยงาน โดยได้แจ้งคณะกรรมการเพิ่มประสิทธิภาพการเงินการคลัง </w:t>
      </w:r>
      <w:r w:rsidRPr="00C77DEA">
        <w:rPr>
          <w:rFonts w:ascii="TH SarabunIT๙" w:hAnsi="TH SarabunIT๙" w:cs="TH SarabunIT๙"/>
        </w:rPr>
        <w:t>5</w:t>
      </w:r>
      <w:r w:rsidRPr="00C77DEA">
        <w:rPr>
          <w:rFonts w:ascii="TH SarabunIT๙" w:hAnsi="TH SarabunIT๙" w:cs="TH SarabunIT๙"/>
          <w:cs/>
        </w:rPr>
        <w:t xml:space="preserve"> </w:t>
      </w:r>
      <w:proofErr w:type="gramStart"/>
      <w:r w:rsidRPr="00C77DEA">
        <w:rPr>
          <w:rFonts w:ascii="TH SarabunIT๙" w:hAnsi="TH SarabunIT๙" w:cs="TH SarabunIT๙"/>
          <w:cs/>
        </w:rPr>
        <w:t>มิติ  ปีงบประมาณ</w:t>
      </w:r>
      <w:proofErr w:type="gramEnd"/>
      <w:r w:rsidRPr="00C77DEA">
        <w:rPr>
          <w:rFonts w:ascii="TH SarabunIT๙" w:hAnsi="TH SarabunIT๙" w:cs="TH SarabunIT๙"/>
          <w:cs/>
        </w:rPr>
        <w:t xml:space="preserve"> </w:t>
      </w:r>
      <w:r w:rsidRPr="00C77DEA">
        <w:rPr>
          <w:rFonts w:ascii="TH SarabunIT๙" w:hAnsi="TH SarabunIT๙" w:cs="TH SarabunIT๙"/>
        </w:rPr>
        <w:t>2562</w:t>
      </w:r>
      <w:r w:rsidRPr="00C77DEA">
        <w:rPr>
          <w:rFonts w:ascii="TH SarabunIT๙" w:hAnsi="TH SarabunIT๙" w:cs="TH SarabunIT๙"/>
          <w:cs/>
        </w:rPr>
        <w:t xml:space="preserve"> ร่วมวิเคราะห์ความเสี่ยงเกี่ยวกับผลประโยชน์ทับซ้อนในหน่วยงาน </w:t>
      </w:r>
      <w:r>
        <w:rPr>
          <w:rFonts w:ascii="TH SarabunIT๙" w:hAnsi="TH SarabunIT๙" w:cs="TH SarabunIT๙" w:hint="cs"/>
          <w:cs/>
        </w:rPr>
        <w:t xml:space="preserve"> ซึ่งได้</w:t>
      </w:r>
      <w:r>
        <w:rPr>
          <w:rFonts w:ascii="TH SarabunIT๙" w:hAnsi="TH SarabunIT๙" w:cs="TH SarabunIT๙"/>
          <w:cs/>
        </w:rPr>
        <w:t>สรุป</w:t>
      </w:r>
      <w:r>
        <w:rPr>
          <w:rFonts w:ascii="TH SarabunIT๙" w:hAnsi="TH SarabunIT๙" w:cs="TH SarabunIT๙" w:hint="cs"/>
          <w:cs/>
        </w:rPr>
        <w:t>ผลการ</w:t>
      </w:r>
      <w:r w:rsidRPr="00C77DEA">
        <w:rPr>
          <w:rFonts w:ascii="TH SarabunIT๙" w:hAnsi="TH SarabunIT๙" w:cs="TH SarabunIT๙"/>
          <w:cs/>
        </w:rPr>
        <w:t>วิเคราะห์ความเสี่ยงเกี่ยวกับผลประโยชน์ทับซ้อนในหน่วยงานเสร็จสิ้นแล้ว</w:t>
      </w:r>
    </w:p>
    <w:p w:rsidR="007D74C9" w:rsidRPr="00C77DEA" w:rsidRDefault="007D74C9" w:rsidP="007D74C9">
      <w:pPr>
        <w:spacing w:before="120"/>
        <w:rPr>
          <w:rFonts w:ascii="TH SarabunIT๙" w:hAnsi="TH SarabunIT๙" w:cs="TH SarabunIT๙"/>
        </w:rPr>
      </w:pPr>
      <w:r w:rsidRPr="00C77DEA">
        <w:rPr>
          <w:rFonts w:ascii="TH SarabunIT๙" w:hAnsi="TH SarabunIT๙" w:cs="TH SarabunIT๙"/>
          <w:cs/>
        </w:rPr>
        <w:t xml:space="preserve">              </w:t>
      </w:r>
      <w:r>
        <w:rPr>
          <w:rFonts w:ascii="TH SarabunIT๙" w:hAnsi="TH SarabunIT๙" w:cs="TH SarabunIT๙" w:hint="cs"/>
          <w:cs/>
        </w:rPr>
        <w:t xml:space="preserve"> </w:t>
      </w:r>
      <w:r w:rsidRPr="00C77DEA">
        <w:rPr>
          <w:rFonts w:ascii="TH SarabunIT๙" w:hAnsi="TH SarabunIT๙" w:cs="TH SarabunIT๙"/>
          <w:cs/>
        </w:rPr>
        <w:t>จึงเรียนมาเพื่อโปรดทราบ และขออนุมัติให้เผยแพร่บนเว็บไซด์สำนักงานสาธารณสุขอำเภอ</w:t>
      </w:r>
      <w:r>
        <w:rPr>
          <w:rFonts w:ascii="TH SarabunIT๙" w:hAnsi="TH SarabunIT๙" w:cs="TH SarabunIT๙" w:hint="cs"/>
          <w:cs/>
        </w:rPr>
        <w:t xml:space="preserve">     </w:t>
      </w:r>
      <w:r w:rsidRPr="00C77DEA">
        <w:rPr>
          <w:rFonts w:ascii="TH SarabunIT๙" w:hAnsi="TH SarabunIT๙" w:cs="TH SarabunIT๙"/>
          <w:cs/>
        </w:rPr>
        <w:t xml:space="preserve">บางละมุง </w:t>
      </w:r>
      <w:r w:rsidRPr="00C77DEA">
        <w:rPr>
          <w:rFonts w:ascii="TH SarabunIT๙" w:hAnsi="TH SarabunIT๙" w:cs="TH SarabunIT๙"/>
        </w:rPr>
        <w:t xml:space="preserve">http://www.ssoblm.org/web/ </w:t>
      </w:r>
      <w:r w:rsidRPr="00C77DEA">
        <w:rPr>
          <w:rFonts w:ascii="TH SarabunIT๙" w:hAnsi="TH SarabunIT๙" w:cs="TH SarabunIT๙"/>
          <w:cs/>
        </w:rPr>
        <w:t>เพื่อให้เป็นไปตามการประเมินคุณธรรมและความโปร่งใสในการดำเนินงานของหน่วยงานภาครัฐ</w:t>
      </w:r>
      <w:r w:rsidRPr="00C77DEA">
        <w:rPr>
          <w:rFonts w:ascii="TH SarabunIT๙" w:hAnsi="TH SarabunIT๙" w:cs="TH SarabunIT๙"/>
        </w:rPr>
        <w:t xml:space="preserve"> </w:t>
      </w:r>
      <w:r w:rsidRPr="00C77DEA">
        <w:rPr>
          <w:rFonts w:ascii="TH SarabunIT๙" w:hAnsi="TH SarabunIT๙" w:cs="TH SarabunIT๙"/>
          <w:cs/>
        </w:rPr>
        <w:t>(</w:t>
      </w:r>
      <w:proofErr w:type="spellStart"/>
      <w:r w:rsidRPr="00C77DEA">
        <w:rPr>
          <w:rFonts w:ascii="TH SarabunIT๙" w:hAnsi="TH SarabunIT๙" w:cs="TH SarabunIT๙"/>
        </w:rPr>
        <w:t>Intergrity</w:t>
      </w:r>
      <w:proofErr w:type="spellEnd"/>
      <w:r w:rsidRPr="00C77DEA">
        <w:rPr>
          <w:rFonts w:ascii="TH SarabunIT๙" w:hAnsi="TH SarabunIT๙" w:cs="TH SarabunIT๙"/>
        </w:rPr>
        <w:t xml:space="preserve"> and Transparency </w:t>
      </w:r>
      <w:proofErr w:type="gramStart"/>
      <w:r w:rsidRPr="00C77DEA">
        <w:rPr>
          <w:rFonts w:ascii="TH SarabunIT๙" w:hAnsi="TH SarabunIT๙" w:cs="TH SarabunIT๙"/>
        </w:rPr>
        <w:t>Assessment :</w:t>
      </w:r>
      <w:proofErr w:type="gramEnd"/>
      <w:r w:rsidRPr="00C77DEA">
        <w:rPr>
          <w:rFonts w:ascii="TH SarabunIT๙" w:hAnsi="TH SarabunIT๙" w:cs="TH SarabunIT๙"/>
        </w:rPr>
        <w:t xml:space="preserve"> ITA</w:t>
      </w:r>
      <w:r w:rsidRPr="00C77DEA">
        <w:rPr>
          <w:rFonts w:ascii="TH SarabunIT๙" w:hAnsi="TH SarabunIT๙" w:cs="TH SarabunIT๙"/>
          <w:cs/>
        </w:rPr>
        <w:t>) ของหน่วยงานภาครัฐ</w:t>
      </w:r>
      <w:r w:rsidRPr="00C77DEA">
        <w:rPr>
          <w:rFonts w:ascii="TH SarabunIT๙" w:hAnsi="TH SarabunIT๙" w:cs="TH SarabunIT๙"/>
        </w:rPr>
        <w:t xml:space="preserve"> </w:t>
      </w:r>
      <w:r w:rsidRPr="00C77DEA">
        <w:rPr>
          <w:rFonts w:ascii="TH SarabunIT๙" w:hAnsi="TH SarabunIT๙" w:cs="TH SarabunIT๙"/>
          <w:cs/>
        </w:rPr>
        <w:t xml:space="preserve"> </w:t>
      </w:r>
      <w:r w:rsidRPr="00C77DEA">
        <w:rPr>
          <w:rFonts w:ascii="TH SarabunIT๙" w:hAnsi="TH SarabunIT๙" w:cs="TH SarabunIT๙"/>
          <w:cs/>
        </w:rPr>
        <w:tab/>
      </w:r>
    </w:p>
    <w:p w:rsidR="007D74C9" w:rsidRDefault="007D74C9" w:rsidP="007D74C9">
      <w:pPr>
        <w:spacing w:before="120"/>
        <w:jc w:val="thaiDistribute"/>
        <w:rPr>
          <w:rFonts w:ascii="TH SarabunIT๙" w:hAnsi="TH SarabunIT๙" w:cs="TH SarabunIT๙"/>
        </w:rPr>
      </w:pPr>
      <w:r w:rsidRPr="00D7691C">
        <w:rPr>
          <w:rFonts w:ascii="TH SarabunIT๙" w:hAnsi="TH SarabunIT๙" w:cs="TH SarabunIT๙" w:hint="cs"/>
          <w:cs/>
        </w:rPr>
        <w:t xml:space="preserve"> </w:t>
      </w:r>
    </w:p>
    <w:p w:rsidR="007D74C9" w:rsidRDefault="007D74C9" w:rsidP="007D74C9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7D74C9" w:rsidRDefault="007D74C9" w:rsidP="007D74C9">
      <w:pPr>
        <w:spacing w:before="120"/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(นางสาวจงรักษ์  ศรีสุข)</w:t>
      </w:r>
    </w:p>
    <w:p w:rsidR="007D74C9" w:rsidRDefault="007D74C9" w:rsidP="007D74C9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7D74C9" w:rsidRDefault="007D74C9" w:rsidP="007D74C9">
      <w:pPr>
        <w:spacing w:before="240"/>
        <w:ind w:left="1440" w:firstLine="720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ทราบ/อนุมัติ</w:t>
      </w:r>
    </w:p>
    <w:p w:rsidR="007D74C9" w:rsidRDefault="007D74C9" w:rsidP="007D74C9">
      <w:pPr>
        <w:spacing w:before="240"/>
        <w:ind w:left="1440" w:firstLine="720"/>
        <w:jc w:val="center"/>
        <w:rPr>
          <w:rFonts w:ascii="TH SarabunIT๙" w:hAnsi="TH SarabunIT๙" w:cs="TH SarabunIT๙"/>
        </w:rPr>
      </w:pPr>
    </w:p>
    <w:p w:rsidR="007D74C9" w:rsidRDefault="007D74C9" w:rsidP="007D74C9">
      <w:pPr>
        <w:ind w:left="1440" w:firstLine="720"/>
        <w:jc w:val="center"/>
        <w:rPr>
          <w:rFonts w:ascii="TH SarabunIT๙" w:hAnsi="TH SarabunIT๙" w:cs="TH SarabunIT๙"/>
        </w:rPr>
      </w:pPr>
    </w:p>
    <w:p w:rsidR="007D74C9" w:rsidRDefault="007D74C9" w:rsidP="007D74C9">
      <w:pPr>
        <w:ind w:left="1440" w:firstLine="720"/>
        <w:jc w:val="center"/>
        <w:rPr>
          <w:rFonts w:ascii="TH SarabunIT๙" w:hAnsi="TH SarabunIT๙" w:cs="TH SarabunIT๙"/>
        </w:rPr>
      </w:pPr>
    </w:p>
    <w:p w:rsidR="007D74C9" w:rsidRDefault="007D74C9" w:rsidP="007D74C9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7D74C9" w:rsidRDefault="007D74C9" w:rsidP="007D74C9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7D74C9" w:rsidRDefault="007D74C9" w:rsidP="007D74C9"/>
    <w:p w:rsidR="007D74C9" w:rsidRDefault="007D74C9"/>
    <w:sectPr w:rsidR="007D74C9" w:rsidSect="00AD44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C77DEA"/>
    <w:rsid w:val="00456525"/>
    <w:rsid w:val="007D74C9"/>
    <w:rsid w:val="00AD446F"/>
    <w:rsid w:val="00C5585B"/>
    <w:rsid w:val="00C77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DEA"/>
    <w:pPr>
      <w:spacing w:after="0" w:line="240" w:lineRule="auto"/>
    </w:pPr>
    <w:rPr>
      <w:rFonts w:ascii="Angsana News" w:eastAsia="Times New Roman" w:hAnsi="Angsana News" w:cs="Angsana New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DEA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77DEA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2</cp:revision>
  <cp:lastPrinted>2019-03-28T11:49:00Z</cp:lastPrinted>
  <dcterms:created xsi:type="dcterms:W3CDTF">2019-03-28T11:18:00Z</dcterms:created>
  <dcterms:modified xsi:type="dcterms:W3CDTF">2019-03-28T12:14:00Z</dcterms:modified>
</cp:coreProperties>
</file>